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1603"/>
        <w:gridCol w:w="1137"/>
        <w:gridCol w:w="1217"/>
        <w:gridCol w:w="1217"/>
        <w:gridCol w:w="1217"/>
        <w:gridCol w:w="1151"/>
      </w:tblGrid>
      <w:tr w:rsidR="00A4551C" w:rsidRPr="00A4551C" w:rsidTr="002E71E6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ANEXO II</w:t>
            </w:r>
          </w:p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BAREMA DE AVALIAÇÃO DA APRESENTAÇÃO ORAL DO PROJETO</w:t>
            </w: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Nome: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CPF: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Inscrição: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Área de atuação: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Notas</w:t>
            </w: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Critérios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Avaliador I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Avaliador II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Avaliador III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Valor atribuído</w:t>
            </w: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Introdução</w:t>
            </w:r>
          </w:p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(20 pontos)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Exposição dos objetivos e escopo do projeto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9958EC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Exposição das justificativas do projeto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9958EC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Exposição do potencial inovador do(s) resultado(s) gerado(s)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Desenvolvimento</w:t>
            </w:r>
          </w:p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(40 pontos)</w:t>
            </w:r>
          </w:p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Segurança e domínio do conteúdo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9958EC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Organização lógica e clareza na apresentação do projeto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9958EC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Adequação do vocabulário e termos técnicos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9958EC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Utilização, manejo e qualidade de recursos e materiais audiovisuais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Finalização</w:t>
            </w:r>
          </w:p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(20 pontos)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Capacidade de síntese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9958EC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Abrangência na exposição dos conteúdos especificados no projeto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9958EC">
            <w:pPr>
              <w:ind w:firstLine="0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Distribuição adequada do conteúdo ao tempo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lastRenderedPageBreak/>
              <w:t>Conduta</w:t>
            </w:r>
          </w:p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(20 pontos)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Autocontrole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A4551C">
            <w:pPr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Direção e tom de voz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A4551C">
            <w:pPr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9958E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Postura e movimentação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551C" w:rsidRPr="00A4551C" w:rsidRDefault="00A4551C" w:rsidP="00A4551C">
            <w:pPr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Atendimento à arguição da Banca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2E71E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51C" w:rsidRPr="00A4551C" w:rsidRDefault="00A4551C" w:rsidP="002E71E6">
            <w:pPr>
              <w:spacing w:before="100" w:beforeAutospacing="1" w:after="100" w:afterAutospacing="1"/>
              <w:ind w:firstLine="0"/>
              <w:jc w:val="righ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</w:tbl>
    <w:p w:rsidR="00A4551C" w:rsidRDefault="00A4551C" w:rsidP="009958EC">
      <w:pPr>
        <w:ind w:firstLine="0"/>
        <w:jc w:val="left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Formiga/MG, 29 de outubro de 2019</w:t>
      </w:r>
      <w:r w:rsidRPr="00A4551C">
        <w:rPr>
          <w:rFonts w:eastAsia="Times New Roman"/>
          <w:lang w:eastAsia="pt-BR"/>
        </w:rPr>
        <w:t>.</w:t>
      </w: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  <w:bookmarkStart w:id="0" w:name="_GoBack"/>
      <w:bookmarkEnd w:id="0"/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Adriano Olímpio </w:t>
      </w:r>
      <w:proofErr w:type="spellStart"/>
      <w:r>
        <w:rPr>
          <w:rFonts w:eastAsia="Times New Roman"/>
          <w:lang w:eastAsia="pt-BR"/>
        </w:rPr>
        <w:t>Tonelli</w:t>
      </w:r>
      <w:proofErr w:type="spellEnd"/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Presidente da Banca Examinadora</w:t>
      </w: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Diego Mello da Silva</w:t>
      </w: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</w:p>
    <w:p w:rsidR="009958EC" w:rsidRDefault="009958EC" w:rsidP="009958EC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Gustavo Lobato Campos</w:t>
      </w:r>
    </w:p>
    <w:p w:rsidR="009958EC" w:rsidRPr="00A4551C" w:rsidRDefault="009958EC" w:rsidP="009958EC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sectPr w:rsidR="009958EC" w:rsidRPr="00A4551C" w:rsidSect="00A455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C"/>
    <w:rsid w:val="000E186B"/>
    <w:rsid w:val="002E71E6"/>
    <w:rsid w:val="0039013B"/>
    <w:rsid w:val="009958EC"/>
    <w:rsid w:val="00A4551C"/>
    <w:rsid w:val="00B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39C8"/>
  <w15:chartTrackingRefBased/>
  <w15:docId w15:val="{2898302B-B470-4430-BA07-43B3E2C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1C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4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999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- Revista ForScience</dc:creator>
  <cp:keywords/>
  <dc:description/>
  <cp:lastModifiedBy>Avaliador - Revista ForScience</cp:lastModifiedBy>
  <cp:revision>4</cp:revision>
  <dcterms:created xsi:type="dcterms:W3CDTF">2019-09-30T13:52:00Z</dcterms:created>
  <dcterms:modified xsi:type="dcterms:W3CDTF">2019-09-30T17:07:00Z</dcterms:modified>
</cp:coreProperties>
</file>